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F10E6" w14:textId="77777777" w:rsidR="00D543CA" w:rsidRDefault="00041B4B" w:rsidP="00041B4B">
      <w:pPr>
        <w:spacing w:line="480" w:lineRule="auto"/>
        <w:ind w:left="-5"/>
      </w:pPr>
      <w:r>
        <w:t xml:space="preserve">Kumari </w:t>
      </w:r>
      <w:proofErr w:type="spellStart"/>
      <w:r>
        <w:t>Raghubir</w:t>
      </w:r>
      <w:proofErr w:type="spellEnd"/>
      <w:r>
        <w:t xml:space="preserve"> </w:t>
      </w:r>
    </w:p>
    <w:p w14:paraId="0988024D" w14:textId="77777777" w:rsidR="00D543CA" w:rsidRDefault="00041B4B" w:rsidP="00041B4B">
      <w:pPr>
        <w:spacing w:line="480" w:lineRule="auto"/>
        <w:ind w:left="-5"/>
      </w:pPr>
      <w:r>
        <w:t xml:space="preserve">English 110 </w:t>
      </w:r>
    </w:p>
    <w:p w14:paraId="41CD0709" w14:textId="77777777" w:rsidR="00D543CA" w:rsidRDefault="00041B4B" w:rsidP="00041B4B">
      <w:pPr>
        <w:spacing w:line="480" w:lineRule="auto"/>
        <w:ind w:left="-5"/>
      </w:pPr>
      <w:r>
        <w:t xml:space="preserve">Professor: Dr. James Richie </w:t>
      </w:r>
    </w:p>
    <w:p w14:paraId="4975C66D" w14:textId="27B2BDF3" w:rsidR="00D543CA" w:rsidRDefault="00041B4B" w:rsidP="00041B4B">
      <w:pPr>
        <w:spacing w:line="480" w:lineRule="auto"/>
        <w:ind w:left="-5"/>
      </w:pPr>
      <w:r>
        <w:t>September 8, 2020</w:t>
      </w:r>
    </w:p>
    <w:p w14:paraId="22CB7535" w14:textId="32EF59B6" w:rsidR="00D543CA" w:rsidRDefault="00041B4B" w:rsidP="00041B4B">
      <w:pPr>
        <w:spacing w:after="0" w:line="480" w:lineRule="auto"/>
        <w:ind w:left="13" w:firstLine="0"/>
        <w:jc w:val="center"/>
      </w:pPr>
      <w:r>
        <w:rPr>
          <w:u w:val="single" w:color="000000"/>
        </w:rPr>
        <w:t>Rhetorical analysis for Stacy Schiff’s Essay “The Witches of Salem: Diabolic Doings in a</w:t>
      </w:r>
      <w:r>
        <w:t xml:space="preserve"> </w:t>
      </w:r>
      <w:r>
        <w:rPr>
          <w:u w:val="single" w:color="000000"/>
        </w:rPr>
        <w:t>Puritan Village”</w:t>
      </w:r>
      <w:r>
        <w:t xml:space="preserve"> </w:t>
      </w:r>
    </w:p>
    <w:p w14:paraId="17EDC44A" w14:textId="77777777" w:rsidR="00747483" w:rsidRDefault="00747483" w:rsidP="00041B4B">
      <w:pPr>
        <w:pStyle w:val="NormalWeb"/>
        <w:spacing w:before="0" w:beforeAutospacing="0" w:after="0" w:afterAutospacing="0" w:line="480" w:lineRule="auto"/>
        <w:ind w:firstLine="720"/>
        <w:rPr>
          <w:color w:val="0E101A"/>
        </w:rPr>
      </w:pPr>
      <w:r>
        <w:rPr>
          <w:color w:val="0E101A"/>
        </w:rPr>
        <w:t>Stacy Schiff presents different historical circumstances that were happening in Salem in the years of the 17th century. In her essay “The Witches of Salem: Diabolic Doings in a Puritan Village,” she describes historical issues such as witchcraft, sorcery, idolatry, and biblical teachings that affected Salem's people. Witchcraft and sorcery seem to have been out of hand during that period, with the people who were found guilty of the act being sentenced to death by hanging. She, however, does not give an explanation to the cause of the witchcraft and sorcery frenzy that was happening in Salem during that period of time. Stacy Schiff uses a powerful technique so that the readers can reflect on what the people in the past believed about supernatural powers.  </w:t>
      </w:r>
    </w:p>
    <w:p w14:paraId="1790040E" w14:textId="480791BF" w:rsidR="00747483" w:rsidRDefault="00747483" w:rsidP="00041B4B">
      <w:pPr>
        <w:pStyle w:val="NormalWeb"/>
        <w:spacing w:before="0" w:beforeAutospacing="0" w:after="0" w:afterAutospacing="0" w:line="480" w:lineRule="auto"/>
        <w:ind w:firstLine="720"/>
        <w:rPr>
          <w:color w:val="0E101A"/>
        </w:rPr>
      </w:pPr>
      <w:r>
        <w:rPr>
          <w:color w:val="0E101A"/>
        </w:rPr>
        <w:t xml:space="preserve">It is agreeable that the writer’s intention for writing the article was to enlighten the reader about witches and the historical incidences that were taking place at that time. The article narrates how different individuals had different perceptions about witchcraft and how they responded to it. More so, it elaborates vividly on what witchcraft is and its impact on individuals who subscribe to it. The author utilizes an argumentative style of writing to point out how witches' existence was made a reality. Argumentative writing is a form of writing in which the author collects, generates, and evaluates evidence about a particular topic. Doing so </w:t>
      </w:r>
      <w:r>
        <w:rPr>
          <w:color w:val="0E101A"/>
        </w:rPr>
        <w:lastRenderedPageBreak/>
        <w:t>enables the author to establish a concrete position about the topic being presented (</w:t>
      </w:r>
      <w:r w:rsidR="00041B4B">
        <w:rPr>
          <w:color w:val="0E101A"/>
        </w:rPr>
        <w:t>Ferretti et al., 22</w:t>
      </w:r>
      <w:r>
        <w:rPr>
          <w:color w:val="0E101A"/>
        </w:rPr>
        <w:t>). Schiff gives historical accounts and individuals' nature to inform people about witchcraft and its impact on people. The argumentative style makes the passage compelling in terms of logic and invoking the reader's interest.</w:t>
      </w:r>
    </w:p>
    <w:p w14:paraId="0AF85745" w14:textId="77777777" w:rsidR="00747483" w:rsidRDefault="00747483" w:rsidP="00041B4B">
      <w:pPr>
        <w:pStyle w:val="NormalWeb"/>
        <w:spacing w:before="0" w:beforeAutospacing="0" w:after="0" w:afterAutospacing="0" w:line="480" w:lineRule="auto"/>
        <w:rPr>
          <w:color w:val="0E101A"/>
        </w:rPr>
      </w:pPr>
      <w:r>
        <w:rPr>
          <w:color w:val="0E101A"/>
        </w:rPr>
        <w:t>           The text has a plethora of emotions that can be associated with the individuals who lived in the previous 300 years. At that time, there were numerous cases of a public trial. Individuals who were indicted for witchcraft were accused for a variety of reasons, such as: failing to attend church, engaging in weird behaviors, and being a hermit. Witches were known to be followers of Satan and who sold their souls to Satan to seek his assistance. There was a belief that they utilized demonic powers to perform magical deeds, such as converting from human to animals or from human to a variety of forms. It was also said that they rode through the air during the night to attend secret meetings and orgies. From the text, it is obvious that numerous individuals worshipped the devil and subscribed to sorcery for the purpose of performing dark intents. However, no person openly embodied the ‘witch’ concept. The act of hunting the witches began with suspicions and rumors. Then, it was followed by accusations that often led to convictions and executions. It is the combination of family feuds, wild children, and church politics that catapulted the executions and trials.</w:t>
      </w:r>
    </w:p>
    <w:p w14:paraId="74389ECC" w14:textId="77777777" w:rsidR="00747483" w:rsidRDefault="00747483" w:rsidP="00041B4B">
      <w:pPr>
        <w:pStyle w:val="NormalWeb"/>
        <w:spacing w:before="0" w:beforeAutospacing="0" w:after="0" w:afterAutospacing="0" w:line="480" w:lineRule="auto"/>
        <w:rPr>
          <w:color w:val="0E101A"/>
        </w:rPr>
      </w:pPr>
      <w:r>
        <w:rPr>
          <w:color w:val="0E101A"/>
        </w:rPr>
        <w:t xml:space="preserve">           By understanding the time in which the accusations occurred, it can be possible to understand what led to the convictions, trials, and executions. A strong belief created the fertile ground for fear and suspicion in the devil due to a number of things that were happening in the village. The increased harsh reality of life in Salem village was a key factor. The harsh realities were marked by a smallpox epidemic that had recently occurred in the region. Also, the consequences of the British war with France in American colonies in 1689, the fear of possible </w:t>
      </w:r>
      <w:r>
        <w:rPr>
          <w:color w:val="0E101A"/>
        </w:rPr>
        <w:lastRenderedPageBreak/>
        <w:t>attacks by the neighboring Native Americans, and the longstanding rivalry between the affluents and the poor contributed to the suspicion, fear, and a belief that there was a devil.</w:t>
      </w:r>
    </w:p>
    <w:p w14:paraId="3B30E2CF" w14:textId="77777777" w:rsidR="00747483" w:rsidRDefault="00747483" w:rsidP="00041B4B">
      <w:pPr>
        <w:pStyle w:val="NormalWeb"/>
        <w:spacing w:before="0" w:beforeAutospacing="0" w:after="0" w:afterAutospacing="0" w:line="480" w:lineRule="auto"/>
        <w:rPr>
          <w:color w:val="0E101A"/>
        </w:rPr>
      </w:pPr>
      <w:r>
        <w:rPr>
          <w:color w:val="0E101A"/>
        </w:rPr>
        <w:t>            There are many individuals who are blamed for engaging in witchcraft in the text. The passage begins with the execution of fourteen women, five men, and two dogs. </w:t>
      </w:r>
    </w:p>
    <w:p w14:paraId="5D79EBD9" w14:textId="77777777" w:rsidR="00747483" w:rsidRDefault="00747483" w:rsidP="00041B4B">
      <w:pPr>
        <w:pStyle w:val="NormalWeb"/>
        <w:spacing w:before="0" w:beforeAutospacing="0" w:after="0" w:afterAutospacing="0" w:line="480" w:lineRule="auto"/>
        <w:rPr>
          <w:color w:val="0E101A"/>
        </w:rPr>
      </w:pPr>
      <w:r>
        <w:rPr>
          <w:color w:val="0E101A"/>
        </w:rPr>
        <w:t>Also, still in the opening paragraph, it is indicated that husbands implicated their wives, mothers, aunts, nephews for engaging in witchcraft. It stands out that it is women who were mostly associated with witchcraft. More so, it stands out that women were the Salem Witch-hunts' major victims that dominantly targeted women. Schiff utilizes historical reference and argumentative writing to highlight gender inequality in the puritan village of Salem. The church hugely influenced the puritan life in the village. The passage indicates that the church was the cornerstone of the puritan lifestyle. Thus, strict and rigid laws and moral codes were implemented for the purpose of enhancing the puritan lifestyle. The Bible has been cited in different instances to give insights about puritan society. For instance, the Biblical verse “Though shall not suffer a witch to live” from the book of exodus has been used. These words were the daily anthem for the puritan lifestyle. People lived in daily devotion and worship.</w:t>
      </w:r>
    </w:p>
    <w:p w14:paraId="2959DD11" w14:textId="6AE5C51B" w:rsidR="00747483" w:rsidRDefault="00747483" w:rsidP="00041B4B">
      <w:pPr>
        <w:pStyle w:val="NormalWeb"/>
        <w:spacing w:before="0" w:beforeAutospacing="0" w:after="0" w:afterAutospacing="0" w:line="480" w:lineRule="auto"/>
        <w:rPr>
          <w:color w:val="0E101A"/>
        </w:rPr>
      </w:pPr>
      <w:r>
        <w:rPr>
          <w:color w:val="0E101A"/>
        </w:rPr>
        <w:t> Those who went against the laws and moral codes were punished harshly. One of the bases of punishments was sexual misdeeds, in which as it has been, it is women who fall victims. In the</w:t>
      </w:r>
      <w:r>
        <w:rPr>
          <w:color w:val="0E101A"/>
        </w:rPr>
        <w:t xml:space="preserve"> </w:t>
      </w:r>
      <w:r>
        <w:rPr>
          <w:color w:val="0E101A"/>
        </w:rPr>
        <w:t>puritan society, women were considered ‘worthy of honor’ if they adhered to wifely responsibilities. On the contrary, they have termed witches if they disordered the order of society.</w:t>
      </w:r>
    </w:p>
    <w:p w14:paraId="7782AAF7" w14:textId="77777777" w:rsidR="00747483" w:rsidRDefault="00747483" w:rsidP="00041B4B">
      <w:pPr>
        <w:pStyle w:val="NormalWeb"/>
        <w:spacing w:before="0" w:beforeAutospacing="0" w:after="0" w:afterAutospacing="0" w:line="480" w:lineRule="auto"/>
        <w:rPr>
          <w:color w:val="0E101A"/>
        </w:rPr>
      </w:pPr>
      <w:r>
        <w:rPr>
          <w:color w:val="0E101A"/>
        </w:rPr>
        <w:t xml:space="preserve">           In conclusion, the author expresses the theme of belief. The trials relied on accusations. There is no any particular instance where any person embodied the concept of “witchcraft.” It is the villagers who determine whether a person was with or not. They needed to express their </w:t>
      </w:r>
      <w:r>
        <w:rPr>
          <w:color w:val="0E101A"/>
        </w:rPr>
        <w:lastRenderedPageBreak/>
        <w:t>opinions on the basis of what the other people thought. The author indicates that the witches were real and that there was evidence related to their trials. The use of an argumentative technique of writing and historical reference serves the purpose of bringing the element of logic and believability.</w:t>
      </w:r>
    </w:p>
    <w:p w14:paraId="725C44E6" w14:textId="639EA8AB" w:rsidR="00041B4B" w:rsidRDefault="00041B4B">
      <w:pPr>
        <w:ind w:left="0" w:firstLine="0"/>
      </w:pPr>
      <w:r>
        <w:t xml:space="preserve"> </w:t>
      </w:r>
    </w:p>
    <w:p w14:paraId="58B9919E" w14:textId="77777777" w:rsidR="00041B4B" w:rsidRDefault="00041B4B">
      <w:pPr>
        <w:spacing w:after="160"/>
        <w:ind w:left="0" w:firstLine="0"/>
      </w:pPr>
      <w:r>
        <w:br w:type="page"/>
      </w:r>
    </w:p>
    <w:p w14:paraId="05853DC0" w14:textId="55C710FF" w:rsidR="00D543CA" w:rsidRDefault="00041B4B" w:rsidP="00041B4B">
      <w:pPr>
        <w:ind w:left="0" w:firstLine="0"/>
        <w:jc w:val="center"/>
      </w:pPr>
      <w:r>
        <w:lastRenderedPageBreak/>
        <w:t>Works Cited</w:t>
      </w:r>
    </w:p>
    <w:p w14:paraId="50E3F48E" w14:textId="48944215" w:rsidR="00041B4B" w:rsidRDefault="00041B4B" w:rsidP="00041B4B">
      <w:pPr>
        <w:ind w:left="0" w:hanging="720"/>
        <w:rPr>
          <w:szCs w:val="24"/>
          <w:shd w:val="clear" w:color="auto" w:fill="FFFFFF"/>
        </w:rPr>
      </w:pPr>
      <w:r w:rsidRPr="00041B4B">
        <w:rPr>
          <w:szCs w:val="24"/>
          <w:shd w:val="clear" w:color="auto" w:fill="FFFFFF"/>
        </w:rPr>
        <w:t xml:space="preserve">Schiff, Stacy. "Inside </w:t>
      </w:r>
      <w:proofErr w:type="gramStart"/>
      <w:r w:rsidRPr="00041B4B">
        <w:rPr>
          <w:szCs w:val="24"/>
          <w:shd w:val="clear" w:color="auto" w:fill="FFFFFF"/>
        </w:rPr>
        <w:t>The</w:t>
      </w:r>
      <w:proofErr w:type="gramEnd"/>
      <w:r w:rsidRPr="00041B4B">
        <w:rPr>
          <w:szCs w:val="24"/>
          <w:shd w:val="clear" w:color="auto" w:fill="FFFFFF"/>
        </w:rPr>
        <w:t xml:space="preserve"> Salem Witch Trials". </w:t>
      </w:r>
      <w:r w:rsidRPr="00041B4B">
        <w:rPr>
          <w:i/>
          <w:iCs/>
          <w:szCs w:val="24"/>
          <w:shd w:val="clear" w:color="auto" w:fill="FFFFFF"/>
        </w:rPr>
        <w:t>The New Yorker</w:t>
      </w:r>
      <w:r w:rsidRPr="00041B4B">
        <w:rPr>
          <w:szCs w:val="24"/>
          <w:shd w:val="clear" w:color="auto" w:fill="FFFFFF"/>
        </w:rPr>
        <w:t xml:space="preserve">, 2020, </w:t>
      </w:r>
      <w:hyperlink r:id="rId4" w:history="1">
        <w:r w:rsidRPr="005D16E1">
          <w:rPr>
            <w:rStyle w:val="Hyperlink"/>
            <w:szCs w:val="24"/>
            <w:shd w:val="clear" w:color="auto" w:fill="FFFFFF"/>
          </w:rPr>
          <w:t>https://www.newyorker.com/magazine/2015/09/07/the-witches-of-salem</w:t>
        </w:r>
      </w:hyperlink>
      <w:r w:rsidRPr="00041B4B">
        <w:rPr>
          <w:szCs w:val="24"/>
          <w:shd w:val="clear" w:color="auto" w:fill="FFFFFF"/>
        </w:rPr>
        <w:t>.</w:t>
      </w:r>
    </w:p>
    <w:p w14:paraId="0CEF3057" w14:textId="78B7C379" w:rsidR="00041B4B" w:rsidRPr="00041B4B" w:rsidRDefault="00041B4B" w:rsidP="00041B4B">
      <w:pPr>
        <w:ind w:left="0" w:hanging="720"/>
        <w:rPr>
          <w:szCs w:val="24"/>
        </w:rPr>
      </w:pPr>
      <w:r>
        <w:rPr>
          <w:rFonts w:ascii="Arial" w:hAnsi="Arial" w:cs="Arial"/>
          <w:color w:val="222222"/>
          <w:sz w:val="20"/>
          <w:szCs w:val="20"/>
          <w:shd w:val="clear" w:color="auto" w:fill="FFFFFF"/>
        </w:rPr>
        <w:t>Ferretti, Ralph P., and William E. Lewis. "Argumentative writing." </w:t>
      </w:r>
      <w:r>
        <w:rPr>
          <w:rFonts w:ascii="Arial" w:hAnsi="Arial" w:cs="Arial"/>
          <w:i/>
          <w:iCs/>
          <w:color w:val="222222"/>
          <w:sz w:val="20"/>
          <w:szCs w:val="20"/>
          <w:shd w:val="clear" w:color="auto" w:fill="FFFFFF"/>
        </w:rPr>
        <w:t>Best practices in writing instruction</w:t>
      </w:r>
      <w:r>
        <w:rPr>
          <w:rFonts w:ascii="Arial" w:hAnsi="Arial" w:cs="Arial"/>
          <w:color w:val="222222"/>
          <w:sz w:val="20"/>
          <w:szCs w:val="20"/>
          <w:shd w:val="clear" w:color="auto" w:fill="FFFFFF"/>
        </w:rPr>
        <w:t> (2018): 135-161.</w:t>
      </w:r>
    </w:p>
    <w:p w14:paraId="58CC12CE" w14:textId="490432DD" w:rsidR="00747483" w:rsidRPr="00041B4B" w:rsidRDefault="00041B4B" w:rsidP="00041B4B">
      <w:pPr>
        <w:spacing w:after="0" w:line="492" w:lineRule="auto"/>
        <w:ind w:left="-5" w:hanging="720"/>
        <w:rPr>
          <w:szCs w:val="24"/>
        </w:rPr>
      </w:pPr>
      <w:r w:rsidRPr="00041B4B">
        <w:rPr>
          <w:szCs w:val="24"/>
        </w:rPr>
        <w:t xml:space="preserve">      </w:t>
      </w:r>
    </w:p>
    <w:p w14:paraId="27FA4E5E" w14:textId="0383E00A" w:rsidR="00D543CA" w:rsidRPr="00041B4B" w:rsidRDefault="00D543CA" w:rsidP="00041B4B">
      <w:pPr>
        <w:spacing w:after="0"/>
        <w:ind w:left="0" w:hanging="720"/>
        <w:rPr>
          <w:szCs w:val="24"/>
        </w:rPr>
      </w:pPr>
    </w:p>
    <w:sectPr w:rsidR="00D543CA" w:rsidRPr="00041B4B">
      <w:pgSz w:w="12240" w:h="15840"/>
      <w:pgMar w:top="1440" w:right="162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3CA"/>
    <w:rsid w:val="00041B4B"/>
    <w:rsid w:val="001B165C"/>
    <w:rsid w:val="00213225"/>
    <w:rsid w:val="002E0473"/>
    <w:rsid w:val="005D5632"/>
    <w:rsid w:val="005E1282"/>
    <w:rsid w:val="00747483"/>
    <w:rsid w:val="00784DF3"/>
    <w:rsid w:val="007E48C8"/>
    <w:rsid w:val="00880798"/>
    <w:rsid w:val="00981EE0"/>
    <w:rsid w:val="009C5D69"/>
    <w:rsid w:val="00B2227F"/>
    <w:rsid w:val="00CE346C"/>
    <w:rsid w:val="00D001EA"/>
    <w:rsid w:val="00D543CA"/>
    <w:rsid w:val="00E84D7F"/>
    <w:rsid w:val="00EA7E01"/>
    <w:rsid w:val="00F02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26A6"/>
  <w15:docId w15:val="{89838932-CED8-4E48-9F5A-7CAB790C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0"/>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7483"/>
    <w:pPr>
      <w:spacing w:before="100" w:beforeAutospacing="1" w:after="100" w:afterAutospacing="1" w:line="240" w:lineRule="auto"/>
      <w:ind w:left="0" w:firstLine="0"/>
    </w:pPr>
    <w:rPr>
      <w:color w:val="auto"/>
      <w:szCs w:val="24"/>
    </w:rPr>
  </w:style>
  <w:style w:type="character" w:styleId="Strong">
    <w:name w:val="Strong"/>
    <w:basedOn w:val="DefaultParagraphFont"/>
    <w:uiPriority w:val="22"/>
    <w:qFormat/>
    <w:rsid w:val="00747483"/>
    <w:rPr>
      <w:b/>
      <w:bCs/>
    </w:rPr>
  </w:style>
  <w:style w:type="character" w:styleId="Hyperlink">
    <w:name w:val="Hyperlink"/>
    <w:basedOn w:val="DefaultParagraphFont"/>
    <w:uiPriority w:val="99"/>
    <w:unhideWhenUsed/>
    <w:rsid w:val="00041B4B"/>
    <w:rPr>
      <w:color w:val="0563C1" w:themeColor="hyperlink"/>
      <w:u w:val="single"/>
    </w:rPr>
  </w:style>
  <w:style w:type="character" w:styleId="UnresolvedMention">
    <w:name w:val="Unresolved Mention"/>
    <w:basedOn w:val="DefaultParagraphFont"/>
    <w:uiPriority w:val="99"/>
    <w:semiHidden/>
    <w:unhideWhenUsed/>
    <w:rsid w:val="00041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3766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ewyorker.com/magazine/2015/09/07/the-witches-of-sa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cp:lastModifiedBy>IAN</cp:lastModifiedBy>
  <cp:revision>2</cp:revision>
  <dcterms:created xsi:type="dcterms:W3CDTF">2020-12-16T09:46:00Z</dcterms:created>
  <dcterms:modified xsi:type="dcterms:W3CDTF">2020-12-16T09:46:00Z</dcterms:modified>
</cp:coreProperties>
</file>